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CE19" w14:textId="4A81EB86" w:rsidR="00CA07A6" w:rsidRPr="00D24B91" w:rsidRDefault="00CA07A6" w:rsidP="00D24B91">
      <w:pPr>
        <w:spacing w:before="120" w:after="120" w:line="240" w:lineRule="auto"/>
        <w:jc w:val="center"/>
        <w:rPr>
          <w:rFonts w:ascii="Arsenal" w:eastAsia="Calibri" w:hAnsi="Arsenal" w:cs="Calibri"/>
          <w:b/>
          <w:sz w:val="40"/>
          <w:szCs w:val="40"/>
        </w:rPr>
      </w:pPr>
      <w:r w:rsidRPr="00D24B91">
        <w:rPr>
          <w:rFonts w:ascii="Arsenal" w:eastAsia="Calibri" w:hAnsi="Arsenal" w:cs="Calibri"/>
          <w:b/>
          <w:sz w:val="40"/>
          <w:szCs w:val="40"/>
        </w:rPr>
        <w:t>FORMULARZ OPIS</w:t>
      </w:r>
      <w:r w:rsidR="00361EDB">
        <w:rPr>
          <w:rFonts w:ascii="Arsenal" w:eastAsia="Calibri" w:hAnsi="Arsenal" w:cs="Calibri"/>
          <w:b/>
          <w:sz w:val="40"/>
          <w:szCs w:val="40"/>
        </w:rPr>
        <w:t>U</w:t>
      </w:r>
      <w:r w:rsidRPr="00D24B91">
        <w:rPr>
          <w:rFonts w:ascii="Arsenal" w:eastAsia="Calibri" w:hAnsi="Arsenal" w:cs="Calibri"/>
          <w:b/>
          <w:sz w:val="40"/>
          <w:szCs w:val="40"/>
        </w:rPr>
        <w:t xml:space="preserve"> PRZYPADK</w:t>
      </w:r>
      <w:r w:rsidR="00361EDB">
        <w:rPr>
          <w:rFonts w:ascii="Arsenal" w:eastAsia="Calibri" w:hAnsi="Arsenal" w:cs="Calibri"/>
          <w:b/>
          <w:sz w:val="40"/>
          <w:szCs w:val="40"/>
        </w:rPr>
        <w:t>U</w:t>
      </w:r>
      <w:r w:rsidRPr="00D24B91">
        <w:rPr>
          <w:rFonts w:ascii="Arsenal" w:eastAsia="Calibri" w:hAnsi="Arsenal" w:cs="Calibri"/>
          <w:b/>
          <w:sz w:val="40"/>
          <w:szCs w:val="40"/>
        </w:rPr>
        <w:t xml:space="preserve"> </w:t>
      </w:r>
    </w:p>
    <w:p w14:paraId="13B9B688" w14:textId="3EE39137" w:rsidR="00213402" w:rsidRPr="00F05B32" w:rsidRDefault="00CA07A6" w:rsidP="00E61DE1">
      <w:pPr>
        <w:spacing w:after="0" w:line="240" w:lineRule="auto"/>
        <w:jc w:val="center"/>
        <w:rPr>
          <w:rFonts w:ascii="Arsenal" w:eastAsia="Calibri" w:hAnsi="Arsenal" w:cs="Calibri"/>
          <w:b/>
          <w:sz w:val="24"/>
          <w:szCs w:val="24"/>
        </w:rPr>
      </w:pPr>
      <w:r w:rsidRPr="00F05B32">
        <w:rPr>
          <w:rFonts w:ascii="Arsenal" w:eastAsia="Calibri" w:hAnsi="Arsenal" w:cs="Calibri"/>
          <w:b/>
          <w:sz w:val="28"/>
          <w:szCs w:val="28"/>
        </w:rPr>
        <w:t>odnoszący się do pracy z pacjent</w:t>
      </w:r>
      <w:r w:rsidR="00E61DE1">
        <w:rPr>
          <w:rFonts w:ascii="Arsenal" w:eastAsia="Calibri" w:hAnsi="Arsenal" w:cs="Calibri"/>
          <w:b/>
          <w:sz w:val="28"/>
          <w:szCs w:val="28"/>
        </w:rPr>
        <w:t>em</w:t>
      </w:r>
      <w:r w:rsidRPr="00F05B32">
        <w:rPr>
          <w:rFonts w:ascii="Arsenal" w:eastAsia="Calibri" w:hAnsi="Arsenal" w:cs="Calibri"/>
          <w:b/>
          <w:sz w:val="28"/>
          <w:szCs w:val="28"/>
        </w:rPr>
        <w:t xml:space="preserve"> niepełnoletnim</w:t>
      </w:r>
    </w:p>
    <w:p w14:paraId="5D79F3D6" w14:textId="77777777" w:rsidR="00E61DE1" w:rsidRDefault="00E61DE1" w:rsidP="002C2207">
      <w:pPr>
        <w:spacing w:after="0" w:line="240" w:lineRule="auto"/>
        <w:jc w:val="both"/>
        <w:rPr>
          <w:rFonts w:ascii="Arsenal" w:eastAsia="Calibri" w:hAnsi="Arsenal" w:cs="Calibri"/>
          <w:b/>
          <w:sz w:val="28"/>
          <w:szCs w:val="28"/>
        </w:rPr>
      </w:pPr>
    </w:p>
    <w:p w14:paraId="172BD074" w14:textId="77777777" w:rsidR="00FC472F" w:rsidRDefault="00FC472F" w:rsidP="002C2207">
      <w:pPr>
        <w:spacing w:after="0" w:line="240" w:lineRule="auto"/>
        <w:jc w:val="both"/>
        <w:rPr>
          <w:rFonts w:ascii="Arsenal" w:eastAsia="Calibri" w:hAnsi="Arsenal" w:cs="Calibri"/>
          <w:b/>
          <w:sz w:val="28"/>
          <w:szCs w:val="28"/>
        </w:rPr>
      </w:pPr>
    </w:p>
    <w:p w14:paraId="66E79357" w14:textId="57454318" w:rsidR="00F05B32" w:rsidRPr="00F05B32" w:rsidRDefault="00E61DE1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  <w:r>
        <w:rPr>
          <w:rFonts w:ascii="Arsenal" w:eastAsia="Calibri" w:hAnsi="Arsenal" w:cs="Calibri"/>
          <w:b/>
          <w:sz w:val="28"/>
          <w:szCs w:val="28"/>
        </w:rPr>
        <w:t xml:space="preserve">UWAGA: Należy opisać pracę z </w:t>
      </w:r>
      <w:r w:rsidRPr="00E61DE1">
        <w:rPr>
          <w:rFonts w:ascii="Arsenal" w:eastAsia="Calibri" w:hAnsi="Arsenal" w:cs="Calibri"/>
          <w:b/>
          <w:sz w:val="28"/>
          <w:szCs w:val="28"/>
          <w:u w:val="single"/>
        </w:rPr>
        <w:t>co najmniej z trzema</w:t>
      </w:r>
      <w:r>
        <w:rPr>
          <w:rFonts w:ascii="Arsenal" w:eastAsia="Calibri" w:hAnsi="Arsenal" w:cs="Calibri"/>
          <w:b/>
          <w:sz w:val="28"/>
          <w:szCs w:val="28"/>
        </w:rPr>
        <w:t xml:space="preserve"> pacjentami</w:t>
      </w:r>
      <w:r w:rsidR="00FC472F">
        <w:rPr>
          <w:rFonts w:ascii="Arsenal" w:eastAsia="Calibri" w:hAnsi="Arsenal" w:cs="Calibri"/>
          <w:b/>
          <w:sz w:val="28"/>
          <w:szCs w:val="28"/>
        </w:rPr>
        <w:t xml:space="preserve">, a zatem proszę wypełnić </w:t>
      </w:r>
      <w:r w:rsidR="00FC472F" w:rsidRPr="00FC472F">
        <w:rPr>
          <w:rFonts w:ascii="Arsenal" w:eastAsia="Calibri" w:hAnsi="Arsenal" w:cs="Calibri"/>
          <w:b/>
          <w:sz w:val="28"/>
          <w:szCs w:val="28"/>
          <w:u w:val="single"/>
        </w:rPr>
        <w:t>co najmniej trzy</w:t>
      </w:r>
      <w:r w:rsidR="00FC472F">
        <w:rPr>
          <w:rFonts w:ascii="Arsenal" w:eastAsia="Calibri" w:hAnsi="Arsenal" w:cs="Calibri"/>
          <w:b/>
          <w:sz w:val="28"/>
          <w:szCs w:val="28"/>
        </w:rPr>
        <w:t xml:space="preserve"> </w:t>
      </w:r>
      <w:r w:rsidR="00FC472F" w:rsidRPr="00FC472F">
        <w:rPr>
          <w:rFonts w:ascii="Arsenal" w:eastAsia="Calibri" w:hAnsi="Arsenal" w:cs="Calibri"/>
          <w:b/>
          <w:i/>
          <w:iCs/>
          <w:sz w:val="28"/>
          <w:szCs w:val="28"/>
        </w:rPr>
        <w:t>FORMULARZE OPISU PRZYPADKU</w:t>
      </w:r>
      <w:r w:rsidR="00FC472F">
        <w:rPr>
          <w:rFonts w:ascii="Arsenal" w:eastAsia="Calibri" w:hAnsi="Arsenal" w:cs="Calibri"/>
          <w:b/>
          <w:sz w:val="28"/>
          <w:szCs w:val="28"/>
        </w:rPr>
        <w:t>.</w:t>
      </w:r>
    </w:p>
    <w:p w14:paraId="062E34E5" w14:textId="77777777" w:rsidR="00D24B91" w:rsidRDefault="00D24B91" w:rsidP="002C2207">
      <w:pPr>
        <w:spacing w:after="0" w:line="240" w:lineRule="auto"/>
        <w:jc w:val="both"/>
        <w:rPr>
          <w:rFonts w:ascii="Arsenal" w:eastAsia="Calibri" w:hAnsi="Arsenal" w:cs="Calibri"/>
          <w:b/>
        </w:rPr>
      </w:pPr>
    </w:p>
    <w:p w14:paraId="0294EE32" w14:textId="5FDB969F" w:rsidR="00D62C4F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</w:rPr>
      </w:pPr>
      <w:r w:rsidRPr="00D62C4F">
        <w:rPr>
          <w:rFonts w:ascii="Arsenal" w:eastAsia="Calibri" w:hAnsi="Arsenal" w:cs="Calibri"/>
          <w:b/>
        </w:rPr>
        <w:t>Każdy opis przypadku dotyczy innej sytuacji niepełnoletniego pacjenta pod względem typu zgłaszanego problem</w:t>
      </w:r>
      <w:r w:rsidR="00213402" w:rsidRPr="00D62C4F">
        <w:rPr>
          <w:rFonts w:ascii="Arsenal" w:eastAsia="Calibri" w:hAnsi="Arsenal" w:cs="Calibri"/>
          <w:b/>
        </w:rPr>
        <w:t>u</w:t>
      </w:r>
      <w:r w:rsidR="00213402" w:rsidRPr="00D62C4F">
        <w:rPr>
          <w:rFonts w:ascii="Arsenal" w:eastAsia="Calibri" w:hAnsi="Arsenal" w:cs="Calibri"/>
          <w:bCs/>
        </w:rPr>
        <w:t xml:space="preserve">. </w:t>
      </w:r>
    </w:p>
    <w:p w14:paraId="4982DC80" w14:textId="77777777" w:rsidR="00D24B91" w:rsidRDefault="00D24B91" w:rsidP="002C2207">
      <w:pPr>
        <w:spacing w:after="0" w:line="240" w:lineRule="auto"/>
        <w:jc w:val="both"/>
        <w:rPr>
          <w:rFonts w:ascii="Arsenal" w:eastAsia="Calibri" w:hAnsi="Arsenal" w:cs="Calibri"/>
          <w:bCs/>
        </w:rPr>
      </w:pPr>
    </w:p>
    <w:p w14:paraId="0628C76A" w14:textId="1654AD23" w:rsidR="00213402" w:rsidRPr="00D24B91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</w:rPr>
      </w:pPr>
      <w:r w:rsidRPr="00D62C4F">
        <w:rPr>
          <w:rFonts w:ascii="Arsenal" w:eastAsia="Calibri" w:hAnsi="Arsenal" w:cs="Calibri"/>
          <w:bCs/>
        </w:rPr>
        <w:t xml:space="preserve">Opis przypadku </w:t>
      </w:r>
      <w:r w:rsidR="00213402" w:rsidRPr="00D62C4F">
        <w:rPr>
          <w:rFonts w:ascii="Arsenal" w:eastAsia="Calibri" w:hAnsi="Arsenal" w:cs="Calibri"/>
          <w:bCs/>
        </w:rPr>
        <w:t>należy dostarczyć w formie zanonimizowanej</w:t>
      </w:r>
      <w:r w:rsidR="001B5A88" w:rsidRPr="00D62C4F">
        <w:rPr>
          <w:rFonts w:ascii="Arsenal" w:eastAsia="Calibri" w:hAnsi="Arsenal" w:cs="Calibri"/>
          <w:bCs/>
        </w:rPr>
        <w:t>, tj. bez podawania danych osobowych</w:t>
      </w:r>
      <w:r w:rsidR="00213402" w:rsidRPr="00D62C4F">
        <w:rPr>
          <w:rFonts w:ascii="Arsenal" w:eastAsia="Calibri" w:hAnsi="Arsenal" w:cs="Calibri"/>
          <w:bCs/>
        </w:rPr>
        <w:t>.</w:t>
      </w:r>
      <w:r w:rsidR="00D24B91">
        <w:rPr>
          <w:rFonts w:ascii="Arsenal" w:eastAsia="Calibri" w:hAnsi="Arsenal" w:cs="Calibri"/>
          <w:bCs/>
        </w:rPr>
        <w:t xml:space="preserve"> </w:t>
      </w:r>
      <w:r w:rsidR="00D62C4F">
        <w:rPr>
          <w:rFonts w:ascii="Arsenal" w:eastAsia="Calibri" w:hAnsi="Arsenal" w:cs="Calibri"/>
          <w:bCs/>
          <w:sz w:val="20"/>
          <w:szCs w:val="20"/>
        </w:rPr>
        <w:t>F</w:t>
      </w:r>
      <w:r w:rsidR="00213402" w:rsidRPr="00D62C4F">
        <w:rPr>
          <w:rFonts w:ascii="Arsenal" w:eastAsia="Calibri" w:hAnsi="Arsenal" w:cs="Calibri"/>
          <w:bCs/>
          <w:sz w:val="20"/>
          <w:szCs w:val="20"/>
        </w:rPr>
        <w:t>ormularz może być poddawany edycji w zakresie treści dotyczącej odpowiedzi na dane zagadnienia. Ilość znaków, która posłuży do</w:t>
      </w:r>
      <w:r w:rsidR="00D62C4F">
        <w:rPr>
          <w:rFonts w:ascii="Arsenal" w:eastAsia="Calibri" w:hAnsi="Arsenal" w:cs="Calibri"/>
          <w:bCs/>
          <w:sz w:val="20"/>
          <w:szCs w:val="20"/>
        </w:rPr>
        <w:t> </w:t>
      </w:r>
      <w:r w:rsidR="00213402" w:rsidRPr="00D62C4F">
        <w:rPr>
          <w:rFonts w:ascii="Arsenal" w:eastAsia="Calibri" w:hAnsi="Arsenal" w:cs="Calibri"/>
          <w:bCs/>
          <w:sz w:val="20"/>
          <w:szCs w:val="20"/>
        </w:rPr>
        <w:t>wypełnienia poszczególnych pól nie została określona.</w:t>
      </w:r>
    </w:p>
    <w:p w14:paraId="4E85EC96" w14:textId="02D20BD7" w:rsidR="000E4A57" w:rsidRPr="00DE5681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18"/>
          <w:szCs w:val="18"/>
        </w:rPr>
      </w:pPr>
    </w:p>
    <w:p w14:paraId="559F3EF0" w14:textId="77777777" w:rsidR="00D24B91" w:rsidRDefault="00D24B91" w:rsidP="002C2207">
      <w:pPr>
        <w:tabs>
          <w:tab w:val="left" w:pos="340"/>
          <w:tab w:val="left" w:pos="426"/>
        </w:tabs>
        <w:spacing w:after="0" w:line="240" w:lineRule="auto"/>
        <w:rPr>
          <w:rFonts w:ascii="Arsenal" w:hAnsi="Arsenal"/>
          <w:b/>
        </w:rPr>
      </w:pPr>
    </w:p>
    <w:p w14:paraId="5C437640" w14:textId="33B8DA66" w:rsidR="003A0C7A" w:rsidRPr="00F05B32" w:rsidRDefault="003A0C7A" w:rsidP="002C2207">
      <w:pPr>
        <w:tabs>
          <w:tab w:val="left" w:pos="340"/>
          <w:tab w:val="left" w:pos="426"/>
        </w:tabs>
        <w:spacing w:after="0" w:line="240" w:lineRule="auto"/>
        <w:rPr>
          <w:rFonts w:ascii="Arsenal" w:eastAsia="Times New Roman" w:hAnsi="Arsenal" w:cs="Times New Roman"/>
          <w:sz w:val="24"/>
          <w:szCs w:val="24"/>
          <w:lang w:eastAsia="pl-PL"/>
        </w:rPr>
      </w:pPr>
      <w:r w:rsidRPr="00F05B32">
        <w:rPr>
          <w:rFonts w:ascii="Arsenal" w:hAnsi="Arsenal"/>
          <w:b/>
        </w:rPr>
        <w:t>Dane personalne kandydata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60"/>
        <w:gridCol w:w="7510"/>
      </w:tblGrid>
      <w:tr w:rsidR="003A0C7A" w:rsidRPr="00F05B32" w14:paraId="20D11E91" w14:textId="77777777" w:rsidTr="00D24B91">
        <w:trPr>
          <w:trHeight w:val="510"/>
        </w:trPr>
        <w:tc>
          <w:tcPr>
            <w:tcW w:w="1560" w:type="dxa"/>
            <w:vAlign w:val="bottom"/>
            <w:hideMark/>
          </w:tcPr>
          <w:p w14:paraId="231C5BAE" w14:textId="5068009C" w:rsidR="003A0C7A" w:rsidRPr="00F05B32" w:rsidRDefault="00C34870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right"/>
              <w:rPr>
                <w:rFonts w:ascii="Arsenal" w:hAnsi="Arsenal"/>
                <w:sz w:val="20"/>
                <w:szCs w:val="20"/>
              </w:rPr>
            </w:pPr>
            <w:r w:rsidRPr="00F05B32">
              <w:rPr>
                <w:rFonts w:ascii="Arsenal" w:hAnsi="Arsenal"/>
                <w:sz w:val="20"/>
                <w:szCs w:val="20"/>
              </w:rPr>
              <w:t>I</w:t>
            </w:r>
            <w:r w:rsidR="003A0C7A" w:rsidRPr="00F05B32">
              <w:rPr>
                <w:rFonts w:ascii="Arsenal" w:hAnsi="Arsenal"/>
                <w:sz w:val="20"/>
                <w:szCs w:val="20"/>
              </w:rPr>
              <w:t>mię</w:t>
            </w:r>
            <w:r>
              <w:rPr>
                <w:rFonts w:ascii="Arsenal" w:hAnsi="Arsenal"/>
                <w:sz w:val="20"/>
                <w:szCs w:val="20"/>
              </w:rPr>
              <w:t xml:space="preserve"> i nazwisko</w:t>
            </w:r>
            <w:r w:rsidR="003A0C7A" w:rsidRPr="00F05B32">
              <w:rPr>
                <w:rFonts w:ascii="Arsenal" w:hAnsi="Arsenal"/>
                <w:sz w:val="20"/>
                <w:szCs w:val="20"/>
              </w:rPr>
              <w:t>:</w:t>
            </w:r>
          </w:p>
        </w:tc>
        <w:tc>
          <w:tcPr>
            <w:tcW w:w="7510" w:type="dxa"/>
            <w:tcBorders>
              <w:bottom w:val="dashed" w:sz="4" w:space="0" w:color="auto"/>
            </w:tcBorders>
            <w:vAlign w:val="bottom"/>
          </w:tcPr>
          <w:p w14:paraId="11F5E14E" w14:textId="77777777" w:rsidR="003A0C7A" w:rsidRPr="00F05B32" w:rsidRDefault="003A0C7A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center"/>
              <w:rPr>
                <w:rFonts w:ascii="Arsenal" w:hAnsi="Arsenal"/>
                <w:sz w:val="24"/>
                <w:szCs w:val="28"/>
              </w:rPr>
            </w:pPr>
          </w:p>
        </w:tc>
      </w:tr>
      <w:tr w:rsidR="003A0C7A" w:rsidRPr="00F05B32" w14:paraId="40562172" w14:textId="77777777" w:rsidTr="00D2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8B870" w14:textId="77777777" w:rsidR="003A0C7A" w:rsidRPr="00F05B32" w:rsidRDefault="003A0C7A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right"/>
              <w:rPr>
                <w:rFonts w:ascii="Arsenal" w:hAnsi="Arsenal"/>
                <w:sz w:val="20"/>
                <w:szCs w:val="20"/>
              </w:rPr>
            </w:pPr>
            <w:r w:rsidRPr="00F05B32">
              <w:rPr>
                <w:rFonts w:ascii="Arsenal" w:hAnsi="Arsenal"/>
                <w:sz w:val="20"/>
                <w:szCs w:val="20"/>
              </w:rPr>
              <w:t>telefon:</w:t>
            </w:r>
          </w:p>
        </w:tc>
        <w:tc>
          <w:tcPr>
            <w:tcW w:w="75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01853DE" w14:textId="77777777" w:rsidR="003A0C7A" w:rsidRPr="00F05B32" w:rsidRDefault="003A0C7A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right"/>
              <w:rPr>
                <w:rFonts w:ascii="Arsenal" w:hAnsi="Arsenal"/>
                <w:sz w:val="24"/>
                <w:szCs w:val="28"/>
              </w:rPr>
            </w:pPr>
          </w:p>
        </w:tc>
      </w:tr>
      <w:tr w:rsidR="003A0C7A" w:rsidRPr="00F05B32" w14:paraId="6FD5B5F9" w14:textId="77777777" w:rsidTr="00D2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DFC4A" w14:textId="77777777" w:rsidR="003A0C7A" w:rsidRPr="00F05B32" w:rsidRDefault="003A0C7A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right"/>
              <w:rPr>
                <w:rFonts w:ascii="Arsenal" w:hAnsi="Arsenal"/>
                <w:sz w:val="20"/>
                <w:szCs w:val="20"/>
              </w:rPr>
            </w:pPr>
            <w:r w:rsidRPr="00F05B32">
              <w:rPr>
                <w:rFonts w:ascii="Arsenal" w:hAnsi="Arsenal"/>
                <w:sz w:val="20"/>
                <w:szCs w:val="20"/>
              </w:rPr>
              <w:t>e-mail:</w:t>
            </w:r>
          </w:p>
        </w:tc>
        <w:tc>
          <w:tcPr>
            <w:tcW w:w="751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1D47D40" w14:textId="77777777" w:rsidR="003A0C7A" w:rsidRPr="00F05B32" w:rsidRDefault="003A0C7A" w:rsidP="002C2207">
            <w:pPr>
              <w:tabs>
                <w:tab w:val="left" w:pos="340"/>
                <w:tab w:val="left" w:pos="426"/>
              </w:tabs>
              <w:spacing w:after="0" w:line="240" w:lineRule="auto"/>
              <w:jc w:val="right"/>
              <w:rPr>
                <w:rFonts w:ascii="Arsenal" w:hAnsi="Arsenal"/>
                <w:sz w:val="24"/>
                <w:szCs w:val="24"/>
              </w:rPr>
            </w:pPr>
          </w:p>
        </w:tc>
      </w:tr>
    </w:tbl>
    <w:p w14:paraId="4F1CE64F" w14:textId="22BC4F2D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</w:p>
    <w:p w14:paraId="2DA1D017" w14:textId="6978CEAD" w:rsidR="00D24B91" w:rsidRDefault="00D24B91" w:rsidP="002C2207">
      <w:pPr>
        <w:spacing w:after="0" w:line="240" w:lineRule="auto"/>
        <w:jc w:val="center"/>
        <w:rPr>
          <w:rFonts w:ascii="Arsenal" w:eastAsia="Calibri" w:hAnsi="Arsenal" w:cs="Calibri"/>
          <w:b/>
          <w:sz w:val="32"/>
          <w:szCs w:val="32"/>
          <w:highlight w:val="white"/>
        </w:rPr>
      </w:pPr>
    </w:p>
    <w:p w14:paraId="5A9DA321" w14:textId="77777777" w:rsidR="00A107A2" w:rsidRPr="00A107A2" w:rsidRDefault="00A107A2" w:rsidP="002C2207">
      <w:pPr>
        <w:spacing w:after="0" w:line="240" w:lineRule="auto"/>
        <w:jc w:val="center"/>
        <w:rPr>
          <w:rFonts w:ascii="Arsenal" w:eastAsia="Calibri" w:hAnsi="Arsenal" w:cs="Calibri"/>
          <w:b/>
          <w:sz w:val="32"/>
          <w:szCs w:val="32"/>
          <w:highlight w:val="white"/>
        </w:rPr>
      </w:pPr>
    </w:p>
    <w:p w14:paraId="6ACC9AF1" w14:textId="542F887C" w:rsidR="00A15484" w:rsidRPr="00A107A2" w:rsidRDefault="00DE5681" w:rsidP="002C2207">
      <w:pPr>
        <w:spacing w:after="0" w:line="240" w:lineRule="auto"/>
        <w:jc w:val="center"/>
        <w:rPr>
          <w:rFonts w:ascii="Arsenal" w:eastAsia="Calibri" w:hAnsi="Arsenal" w:cs="Calibri"/>
          <w:b/>
          <w:sz w:val="32"/>
          <w:szCs w:val="32"/>
          <w:highlight w:val="white"/>
        </w:rPr>
      </w:pPr>
      <w:r w:rsidRPr="00A107A2">
        <w:rPr>
          <w:rFonts w:ascii="Arsenal" w:eastAsia="Calibri" w:hAnsi="Arsenal" w:cs="Calibri"/>
          <w:b/>
          <w:sz w:val="32"/>
          <w:szCs w:val="32"/>
          <w:highlight w:val="white"/>
        </w:rPr>
        <w:t xml:space="preserve">OPIS PRZYPADKU DOTYCZĄCY PACJENTA NR </w:t>
      </w:r>
      <w:r w:rsidR="00361EDB">
        <w:rPr>
          <w:rFonts w:ascii="Arsenal" w:eastAsia="Calibri" w:hAnsi="Arsenal" w:cs="Calibri"/>
          <w:b/>
          <w:sz w:val="32"/>
          <w:szCs w:val="32"/>
          <w:highlight w:val="white"/>
        </w:rPr>
        <w:t>….</w:t>
      </w:r>
    </w:p>
    <w:p w14:paraId="280DAC99" w14:textId="22C931C6" w:rsidR="000E4A57" w:rsidRPr="00DE5681" w:rsidRDefault="000E4A57" w:rsidP="00A107A2">
      <w:pPr>
        <w:spacing w:before="120" w:after="120" w:line="240" w:lineRule="auto"/>
        <w:jc w:val="both"/>
        <w:rPr>
          <w:rFonts w:ascii="Arsenal" w:eastAsia="Calibri" w:hAnsi="Arsenal" w:cs="Calibri"/>
          <w:b/>
          <w:sz w:val="24"/>
          <w:szCs w:val="24"/>
          <w:highlight w:val="white"/>
        </w:rPr>
      </w:pPr>
      <w:r w:rsidRPr="00DE5681">
        <w:rPr>
          <w:rFonts w:ascii="Arsenal" w:eastAsia="Calibri" w:hAnsi="Arsenal" w:cs="Calibri"/>
          <w:b/>
          <w:sz w:val="24"/>
          <w:szCs w:val="24"/>
          <w:highlight w:val="white"/>
        </w:rPr>
        <w:t>Typ zgłaszanego problemu</w:t>
      </w:r>
      <w:r w:rsidR="00361EDB">
        <w:rPr>
          <w:rFonts w:ascii="Arsenal" w:eastAsia="Calibri" w:hAnsi="Arsenal" w:cs="Calibri"/>
          <w:b/>
          <w:sz w:val="24"/>
          <w:szCs w:val="24"/>
          <w:highlight w:val="white"/>
        </w:rPr>
        <w:t xml:space="preserve"> </w:t>
      </w:r>
      <w:r w:rsidR="00361EDB">
        <w:rPr>
          <w:rFonts w:ascii="Arsenal" w:eastAsia="Calibri" w:hAnsi="Arsenal" w:cs="Calibri"/>
          <w:bCs/>
          <w:sz w:val="24"/>
          <w:szCs w:val="24"/>
          <w:highlight w:val="white"/>
        </w:rPr>
        <w:t xml:space="preserve">proszę zaznaczyć odpowiednią kratkę </w:t>
      </w:r>
      <w:r w:rsidRPr="00DE5681">
        <w:rPr>
          <w:rFonts w:ascii="Arsenal" w:eastAsia="Calibri" w:hAnsi="Arsenal" w:cs="Calibri"/>
          <w:b/>
          <w:sz w:val="24"/>
          <w:szCs w:val="24"/>
          <w:highlight w:val="white"/>
        </w:rPr>
        <w:t>:</w:t>
      </w:r>
    </w:p>
    <w:p w14:paraId="2FA32AD9" w14:textId="511B6DD7" w:rsidR="000E4A57" w:rsidRPr="00DE5681" w:rsidRDefault="000E4A57" w:rsidP="00A107A2">
      <w:pPr>
        <w:pStyle w:val="Akapitzlist"/>
        <w:numPr>
          <w:ilvl w:val="0"/>
          <w:numId w:val="27"/>
        </w:numPr>
        <w:spacing w:before="360" w:after="0" w:line="240" w:lineRule="auto"/>
        <w:ind w:left="357" w:hanging="357"/>
        <w:contextualSpacing w:val="0"/>
        <w:jc w:val="both"/>
        <w:rPr>
          <w:rFonts w:ascii="Arsenal" w:eastAsia="Calibri" w:hAnsi="Arsenal" w:cs="Calibri"/>
          <w:bCs/>
          <w:sz w:val="20"/>
          <w:szCs w:val="20"/>
        </w:rPr>
      </w:pPr>
      <w:r w:rsidRPr="00DE5681">
        <w:rPr>
          <w:rFonts w:ascii="Arsenal" w:eastAsia="Calibri" w:hAnsi="Arsenal" w:cs="Calibri"/>
          <w:bCs/>
          <w:sz w:val="20"/>
          <w:szCs w:val="20"/>
        </w:rPr>
        <w:t>niepełnoletni powracający do systemu oświaty po pobycie w zakładzie leczniczym podmiotu leczniczego w</w:t>
      </w:r>
      <w:r w:rsidR="00DE5681">
        <w:rPr>
          <w:rFonts w:ascii="Arsenal" w:eastAsia="Calibri" w:hAnsi="Arsenal" w:cs="Calibri"/>
          <w:bCs/>
          <w:sz w:val="20"/>
          <w:szCs w:val="20"/>
        </w:rPr>
        <w:t> </w:t>
      </w:r>
      <w:r w:rsidRPr="00DE5681">
        <w:rPr>
          <w:rFonts w:ascii="Arsenal" w:eastAsia="Calibri" w:hAnsi="Arsenal" w:cs="Calibri"/>
          <w:bCs/>
          <w:sz w:val="20"/>
          <w:szCs w:val="20"/>
        </w:rPr>
        <w:t>rozumieniu przepisów o działalności leczniczej, sprawującego całodobową opiekę psychiatryczną lub</w:t>
      </w:r>
      <w:r w:rsidR="002C2207">
        <w:rPr>
          <w:rFonts w:ascii="Arsenal" w:eastAsia="Calibri" w:hAnsi="Arsenal" w:cs="Calibri"/>
          <w:bCs/>
          <w:sz w:val="20"/>
          <w:szCs w:val="20"/>
        </w:rPr>
        <w:t> </w:t>
      </w:r>
      <w:r w:rsidRPr="00DE5681">
        <w:rPr>
          <w:rFonts w:ascii="Arsenal" w:eastAsia="Calibri" w:hAnsi="Arsenal" w:cs="Calibri"/>
          <w:bCs/>
          <w:sz w:val="20"/>
          <w:szCs w:val="20"/>
        </w:rPr>
        <w:t>odwykową;</w:t>
      </w:r>
    </w:p>
    <w:p w14:paraId="21AF8254" w14:textId="77777777" w:rsidR="000E4A57" w:rsidRPr="00DE5681" w:rsidRDefault="000E4A57" w:rsidP="00A107A2">
      <w:pPr>
        <w:pStyle w:val="Akapitzlist"/>
        <w:numPr>
          <w:ilvl w:val="0"/>
          <w:numId w:val="27"/>
        </w:numPr>
        <w:spacing w:before="360" w:after="0" w:line="240" w:lineRule="auto"/>
        <w:ind w:left="357" w:hanging="357"/>
        <w:contextualSpacing w:val="0"/>
        <w:jc w:val="both"/>
        <w:rPr>
          <w:rFonts w:ascii="Arsenal" w:eastAsia="Calibri" w:hAnsi="Arsenal" w:cs="Calibri"/>
          <w:bCs/>
          <w:sz w:val="20"/>
          <w:szCs w:val="20"/>
        </w:rPr>
      </w:pPr>
      <w:r w:rsidRPr="00DE5681">
        <w:rPr>
          <w:rFonts w:ascii="Arsenal" w:eastAsia="Calibri" w:hAnsi="Arsenal" w:cs="Calibri"/>
          <w:bCs/>
          <w:sz w:val="20"/>
          <w:szCs w:val="20"/>
        </w:rPr>
        <w:t>niepełnoletni z zaburzeniami ogólnorozwojowymi;</w:t>
      </w:r>
    </w:p>
    <w:p w14:paraId="65278C88" w14:textId="77777777" w:rsidR="000E4A57" w:rsidRPr="00DE5681" w:rsidRDefault="000E4A57" w:rsidP="00A107A2">
      <w:pPr>
        <w:pStyle w:val="Akapitzlist"/>
        <w:numPr>
          <w:ilvl w:val="0"/>
          <w:numId w:val="27"/>
        </w:numPr>
        <w:spacing w:before="360" w:after="0" w:line="240" w:lineRule="auto"/>
        <w:ind w:left="357" w:hanging="357"/>
        <w:contextualSpacing w:val="0"/>
        <w:jc w:val="both"/>
        <w:rPr>
          <w:rFonts w:ascii="Arsenal" w:eastAsia="Calibri" w:hAnsi="Arsenal" w:cs="Calibri"/>
          <w:bCs/>
          <w:sz w:val="20"/>
          <w:szCs w:val="20"/>
        </w:rPr>
      </w:pPr>
      <w:r w:rsidRPr="00DE5681">
        <w:rPr>
          <w:rFonts w:ascii="Arsenal" w:eastAsia="Calibri" w:hAnsi="Arsenal" w:cs="Calibri"/>
          <w:bCs/>
          <w:sz w:val="20"/>
          <w:szCs w:val="20"/>
        </w:rPr>
        <w:t>niepełnoletni z zaburzeniami osobowości lub zaburzeniami zachowania;</w:t>
      </w:r>
    </w:p>
    <w:p w14:paraId="39472A34" w14:textId="77777777" w:rsidR="000E4A57" w:rsidRPr="00DE5681" w:rsidRDefault="000E4A57" w:rsidP="00A107A2">
      <w:pPr>
        <w:pStyle w:val="Akapitzlist"/>
        <w:numPr>
          <w:ilvl w:val="0"/>
          <w:numId w:val="27"/>
        </w:numPr>
        <w:spacing w:before="360" w:after="0" w:line="240" w:lineRule="auto"/>
        <w:ind w:left="357" w:hanging="357"/>
        <w:contextualSpacing w:val="0"/>
        <w:jc w:val="both"/>
        <w:rPr>
          <w:rFonts w:ascii="Arsenal" w:eastAsia="Calibri" w:hAnsi="Arsenal" w:cs="Calibri"/>
          <w:bCs/>
          <w:sz w:val="20"/>
          <w:szCs w:val="20"/>
        </w:rPr>
      </w:pPr>
      <w:r w:rsidRPr="00DE5681">
        <w:rPr>
          <w:rFonts w:ascii="Arsenal" w:eastAsia="Calibri" w:hAnsi="Arsenal" w:cs="Calibri"/>
          <w:bCs/>
          <w:sz w:val="20"/>
          <w:szCs w:val="20"/>
        </w:rPr>
        <w:t>niepełnoletni z problemem wynikającym z dysfunkcjonalnego środowiska, w którym przebywa.</w:t>
      </w:r>
    </w:p>
    <w:p w14:paraId="7A2ADCD6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/>
          <w:sz w:val="28"/>
          <w:szCs w:val="28"/>
          <w:highlight w:val="white"/>
        </w:rPr>
      </w:pPr>
    </w:p>
    <w:p w14:paraId="71053A1A" w14:textId="77777777" w:rsidR="00D24B91" w:rsidRDefault="00D24B91" w:rsidP="002C2207">
      <w:pPr>
        <w:spacing w:after="0" w:line="240" w:lineRule="auto"/>
        <w:jc w:val="both"/>
        <w:rPr>
          <w:rFonts w:ascii="Arsenal" w:eastAsia="Calibri" w:hAnsi="Arsenal" w:cs="Calibri"/>
          <w:b/>
          <w:sz w:val="28"/>
          <w:szCs w:val="28"/>
          <w:highlight w:val="white"/>
        </w:rPr>
      </w:pPr>
    </w:p>
    <w:p w14:paraId="64A8B506" w14:textId="3B3A15A9" w:rsidR="00D24B91" w:rsidRDefault="00D24B91">
      <w:pPr>
        <w:spacing w:after="0" w:line="240" w:lineRule="auto"/>
        <w:rPr>
          <w:rFonts w:ascii="Arsenal" w:eastAsia="Calibri" w:hAnsi="Arsenal" w:cs="Calibri"/>
          <w:b/>
          <w:sz w:val="28"/>
          <w:szCs w:val="28"/>
          <w:highlight w:val="white"/>
        </w:rPr>
      </w:pPr>
      <w:r>
        <w:rPr>
          <w:rFonts w:ascii="Arsenal" w:eastAsia="Calibri" w:hAnsi="Arsenal" w:cs="Calibri"/>
          <w:b/>
          <w:sz w:val="28"/>
          <w:szCs w:val="28"/>
          <w:highlight w:val="white"/>
        </w:rPr>
        <w:br w:type="page"/>
      </w:r>
    </w:p>
    <w:p w14:paraId="5966F6AD" w14:textId="2F518003" w:rsidR="000E4A57" w:rsidRPr="00F05B32" w:rsidRDefault="000E4A57" w:rsidP="00FC472F">
      <w:pPr>
        <w:spacing w:before="120" w:after="120" w:line="240" w:lineRule="auto"/>
        <w:jc w:val="both"/>
        <w:rPr>
          <w:rFonts w:ascii="Arsenal" w:eastAsia="Calibri" w:hAnsi="Arsenal" w:cs="Calibri"/>
          <w:b/>
          <w:sz w:val="28"/>
          <w:szCs w:val="28"/>
          <w:highlight w:val="white"/>
        </w:rPr>
      </w:pPr>
      <w:r w:rsidRPr="00F05B32">
        <w:rPr>
          <w:rFonts w:ascii="Arsenal" w:eastAsia="Calibri" w:hAnsi="Arsenal" w:cs="Calibri"/>
          <w:b/>
          <w:sz w:val="28"/>
          <w:szCs w:val="28"/>
          <w:highlight w:val="white"/>
        </w:rPr>
        <w:lastRenderedPageBreak/>
        <w:t>Opis przypadku</w:t>
      </w:r>
      <w:r w:rsidR="002C2207">
        <w:rPr>
          <w:rFonts w:ascii="Arsenal" w:eastAsia="Calibri" w:hAnsi="Arsenal" w:cs="Calibri"/>
          <w:b/>
          <w:sz w:val="28"/>
          <w:szCs w:val="28"/>
          <w:highlight w:val="white"/>
        </w:rPr>
        <w:t xml:space="preserve"> zawiera:</w:t>
      </w:r>
    </w:p>
    <w:p w14:paraId="5E122B47" w14:textId="2028BF24" w:rsidR="000E4A57" w:rsidRPr="002C2207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2C2207">
        <w:rPr>
          <w:rFonts w:ascii="Arsenal" w:eastAsia="Calibri" w:hAnsi="Arsenal" w:cs="Calibri"/>
          <w:bCs/>
        </w:rPr>
        <w:t>1) istotne informacje dotyczące niepełnoletniego pacjenta</w:t>
      </w:r>
      <w:r w:rsidR="003A0C7A" w:rsidRPr="002C2207">
        <w:rPr>
          <w:rFonts w:ascii="Arsenal" w:eastAsia="Calibri" w:hAnsi="Arsenal" w:cs="Calibri"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A107A2" w14:paraId="4EADB170" w14:textId="77777777" w:rsidTr="005F019F">
        <w:trPr>
          <w:trHeight w:val="3685"/>
        </w:trPr>
        <w:tc>
          <w:tcPr>
            <w:tcW w:w="9062" w:type="dxa"/>
          </w:tcPr>
          <w:p w14:paraId="0745EEC8" w14:textId="77777777" w:rsidR="000E4A57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371FEAE1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508FDB84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2B6AAC71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0A1AAB46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1935DA15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00E91274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23E95D08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5EC03DBE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70B47AB0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0F32A5C3" w14:textId="77777777" w:rsid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  <w:p w14:paraId="7A133A3A" w14:textId="56D39CC9" w:rsidR="00A107A2" w:rsidRPr="00A107A2" w:rsidRDefault="00A107A2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/>
                <w:highlight w:val="white"/>
              </w:rPr>
            </w:pPr>
          </w:p>
        </w:tc>
      </w:tr>
    </w:tbl>
    <w:p w14:paraId="787D04F4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/>
          <w:sz w:val="28"/>
          <w:szCs w:val="28"/>
          <w:highlight w:val="white"/>
        </w:rPr>
      </w:pPr>
    </w:p>
    <w:p w14:paraId="6F33FABA" w14:textId="77777777" w:rsidR="000E4A57" w:rsidRPr="002C2207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2C2207">
        <w:rPr>
          <w:rFonts w:ascii="Arsenal" w:eastAsia="Calibri" w:hAnsi="Arsenal" w:cs="Calibri"/>
          <w:bCs/>
        </w:rPr>
        <w:t>2) opis głównego problemu rodziny i pacjenta dotyczącego funkcjonowania w różnych obszarach jego życia;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3B45FB4E" w14:textId="77777777" w:rsidTr="005F019F">
        <w:trPr>
          <w:trHeight w:val="3685"/>
        </w:trPr>
        <w:tc>
          <w:tcPr>
            <w:tcW w:w="9062" w:type="dxa"/>
          </w:tcPr>
          <w:p w14:paraId="3B5D2130" w14:textId="77777777" w:rsidR="000E4A57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  <w:p w14:paraId="3826959A" w14:textId="6B3069F1" w:rsidR="005F019F" w:rsidRPr="00F05B32" w:rsidRDefault="005F019F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</w:tc>
      </w:tr>
    </w:tbl>
    <w:p w14:paraId="06C6A852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</w:p>
    <w:p w14:paraId="0E34021F" w14:textId="2923D84B" w:rsidR="000E4A57" w:rsidRPr="002C2207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2C2207">
        <w:rPr>
          <w:rFonts w:ascii="Arsenal" w:eastAsia="Calibri" w:hAnsi="Arsenal" w:cs="Calibri"/>
          <w:bCs/>
        </w:rPr>
        <w:t>3) omówienie przeprowadzonego przez siebie wywiadu z niepełnoletnim pacjentem lub jego rodziną, lub</w:t>
      </w:r>
      <w:r w:rsidR="00D24B91">
        <w:rPr>
          <w:rFonts w:ascii="Arsenal" w:eastAsia="Calibri" w:hAnsi="Arsenal" w:cs="Calibri"/>
          <w:bCs/>
        </w:rPr>
        <w:t> </w:t>
      </w:r>
      <w:r w:rsidRPr="002C2207">
        <w:rPr>
          <w:rFonts w:ascii="Arsenal" w:eastAsia="Calibri" w:hAnsi="Arsenal" w:cs="Calibri"/>
          <w:bCs/>
        </w:rPr>
        <w:t>nauczycielami;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0EBE83DC" w14:textId="77777777" w:rsidTr="005F019F">
        <w:trPr>
          <w:trHeight w:val="3685"/>
        </w:trPr>
        <w:tc>
          <w:tcPr>
            <w:tcW w:w="9062" w:type="dxa"/>
          </w:tcPr>
          <w:p w14:paraId="7C4218CE" w14:textId="77777777" w:rsidR="000E4A57" w:rsidRPr="00F05B32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</w:tc>
      </w:tr>
    </w:tbl>
    <w:p w14:paraId="3ADAE15E" w14:textId="6200FDB1" w:rsidR="000E4A57" w:rsidRPr="00D24B91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D24B91">
        <w:rPr>
          <w:rFonts w:ascii="Arsenal" w:eastAsia="Calibri" w:hAnsi="Arsenal" w:cs="Calibri"/>
          <w:bCs/>
        </w:rPr>
        <w:lastRenderedPageBreak/>
        <w:t>4) diagnozę kliniczną lub funkcjonalną (przygotowane przez siebie lub otrzymaną od innych specjalistów);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2210D2A2" w14:textId="77777777" w:rsidTr="005F019F">
        <w:trPr>
          <w:trHeight w:val="3685"/>
        </w:trPr>
        <w:tc>
          <w:tcPr>
            <w:tcW w:w="9060" w:type="dxa"/>
          </w:tcPr>
          <w:p w14:paraId="641F0443" w14:textId="77777777" w:rsidR="000E4A57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  <w:p w14:paraId="163C4ADE" w14:textId="7ECEF1CB" w:rsidR="005F019F" w:rsidRPr="00F05B32" w:rsidRDefault="005F019F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</w:tc>
      </w:tr>
    </w:tbl>
    <w:p w14:paraId="64C49101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</w:p>
    <w:p w14:paraId="05B634BE" w14:textId="63FBB106" w:rsidR="000E4A57" w:rsidRPr="00D24B91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D24B91">
        <w:rPr>
          <w:rFonts w:ascii="Arsenal" w:eastAsia="Calibri" w:hAnsi="Arsenal" w:cs="Calibri"/>
          <w:bCs/>
        </w:rPr>
        <w:t>5) wnioski z zebranych informacji uwzględniające zasoby pacjenta, jego rodziny i otoczenia;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7552C3B4" w14:textId="77777777" w:rsidTr="005F019F">
        <w:trPr>
          <w:trHeight w:val="3685"/>
        </w:trPr>
        <w:tc>
          <w:tcPr>
            <w:tcW w:w="9060" w:type="dxa"/>
          </w:tcPr>
          <w:p w14:paraId="57CC9FE6" w14:textId="77777777" w:rsidR="000E4A57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  <w:p w14:paraId="1A2AC19F" w14:textId="14F36093" w:rsidR="005F019F" w:rsidRPr="00F05B32" w:rsidRDefault="005F019F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</w:tc>
      </w:tr>
    </w:tbl>
    <w:p w14:paraId="49C30EF7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</w:p>
    <w:p w14:paraId="46FAC7FB" w14:textId="77777777" w:rsidR="000E4A57" w:rsidRPr="00D24B91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D24B91">
        <w:rPr>
          <w:rFonts w:ascii="Arsenal" w:eastAsia="Calibri" w:hAnsi="Arsenal" w:cs="Calibri"/>
          <w:bCs/>
        </w:rPr>
        <w:t>6) propozycje pomocy wraz ze wskazaniem możliwych działań innych specjalistów;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797935EA" w14:textId="77777777" w:rsidTr="005F019F">
        <w:trPr>
          <w:trHeight w:val="3685"/>
        </w:trPr>
        <w:tc>
          <w:tcPr>
            <w:tcW w:w="9060" w:type="dxa"/>
          </w:tcPr>
          <w:p w14:paraId="231EFB36" w14:textId="77777777" w:rsidR="000E4A57" w:rsidRDefault="000E4A57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  <w:p w14:paraId="63C436DA" w14:textId="601F12BE" w:rsidR="005F019F" w:rsidRPr="00F05B32" w:rsidRDefault="005F019F" w:rsidP="002C2207">
            <w:pPr>
              <w:spacing w:after="0" w:line="240" w:lineRule="auto"/>
              <w:jc w:val="both"/>
              <w:rPr>
                <w:rFonts w:ascii="Arsenal" w:eastAsia="Calibri" w:hAnsi="Arsenal" w:cs="Calibri"/>
                <w:bCs/>
                <w:sz w:val="24"/>
                <w:szCs w:val="24"/>
              </w:rPr>
            </w:pPr>
          </w:p>
        </w:tc>
      </w:tr>
    </w:tbl>
    <w:p w14:paraId="46675598" w14:textId="77777777" w:rsidR="000E4A57" w:rsidRPr="00F05B32" w:rsidRDefault="000E4A57" w:rsidP="002C2207">
      <w:pPr>
        <w:spacing w:after="0" w:line="240" w:lineRule="auto"/>
        <w:jc w:val="both"/>
        <w:rPr>
          <w:rFonts w:ascii="Arsenal" w:eastAsia="Calibri" w:hAnsi="Arsenal" w:cs="Calibri"/>
          <w:bCs/>
          <w:sz w:val="24"/>
          <w:szCs w:val="24"/>
        </w:rPr>
      </w:pPr>
    </w:p>
    <w:p w14:paraId="5CFE52C1" w14:textId="77777777" w:rsidR="00FC472F" w:rsidRDefault="00FC472F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</w:p>
    <w:p w14:paraId="4450FBED" w14:textId="77777777" w:rsidR="005F019F" w:rsidRDefault="005F019F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</w:p>
    <w:p w14:paraId="5A832FB9" w14:textId="77777777" w:rsidR="005F019F" w:rsidRDefault="005F019F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</w:p>
    <w:p w14:paraId="5CDB6CFB" w14:textId="71DD86A4" w:rsidR="000E4A57" w:rsidRPr="00D24B91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D24B91">
        <w:rPr>
          <w:rFonts w:ascii="Arsenal" w:eastAsia="Calibri" w:hAnsi="Arsenal" w:cs="Calibri"/>
          <w:bCs/>
        </w:rPr>
        <w:t>7) plan i opis udzielanej przez siebie pomocy lub możliwej do otrzymania w danym systemie lub środowisku;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71C4BAD4" w14:textId="77777777" w:rsidTr="005F019F">
        <w:trPr>
          <w:trHeight w:val="3685"/>
        </w:trPr>
        <w:tc>
          <w:tcPr>
            <w:tcW w:w="9060" w:type="dxa"/>
          </w:tcPr>
          <w:p w14:paraId="4167A51D" w14:textId="77777777" w:rsidR="000E4A57" w:rsidRDefault="000E4A57" w:rsidP="002C2207">
            <w:pPr>
              <w:spacing w:after="0" w:line="240" w:lineRule="auto"/>
              <w:rPr>
                <w:rFonts w:ascii="Arsenal" w:hAnsi="Arsenal"/>
              </w:rPr>
            </w:pPr>
          </w:p>
          <w:p w14:paraId="5B980355" w14:textId="76980794" w:rsidR="005F019F" w:rsidRPr="00F05B32" w:rsidRDefault="005F019F" w:rsidP="002C2207">
            <w:pPr>
              <w:spacing w:after="0" w:line="240" w:lineRule="auto"/>
              <w:rPr>
                <w:rFonts w:ascii="Arsenal" w:hAnsi="Arsenal"/>
              </w:rPr>
            </w:pPr>
          </w:p>
        </w:tc>
      </w:tr>
    </w:tbl>
    <w:p w14:paraId="0D9478E8" w14:textId="73FA0DD1" w:rsidR="00A2344A" w:rsidRPr="00F05B32" w:rsidRDefault="00A2344A" w:rsidP="002C2207">
      <w:pPr>
        <w:spacing w:after="0" w:line="240" w:lineRule="auto"/>
        <w:rPr>
          <w:rFonts w:ascii="Arsenal" w:hAnsi="Arsenal"/>
        </w:rPr>
      </w:pPr>
    </w:p>
    <w:p w14:paraId="6C9DA541" w14:textId="77777777" w:rsidR="000E4A57" w:rsidRPr="00FC472F" w:rsidRDefault="000E4A57" w:rsidP="00FC472F">
      <w:pPr>
        <w:spacing w:after="120" w:line="240" w:lineRule="auto"/>
        <w:jc w:val="both"/>
        <w:rPr>
          <w:rFonts w:ascii="Arsenal" w:eastAsia="Calibri" w:hAnsi="Arsenal" w:cs="Calibri"/>
          <w:bCs/>
        </w:rPr>
      </w:pPr>
      <w:r w:rsidRPr="00FC472F">
        <w:rPr>
          <w:rFonts w:ascii="Arsenal" w:eastAsia="Calibri" w:hAnsi="Arsenal" w:cs="Calibri"/>
          <w:bCs/>
        </w:rPr>
        <w:t>8) wnioski i ewaluacja lub omówienie, lub ocena podjętych działań wykonywanych osobiście oraz przez innych specjalistów, którzy byli zaangażowani we wsparcie niepełnoletniego pacjenta.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4A57" w:rsidRPr="00F05B32" w14:paraId="2626CDB0" w14:textId="77777777" w:rsidTr="005F019F">
        <w:trPr>
          <w:trHeight w:val="3685"/>
        </w:trPr>
        <w:tc>
          <w:tcPr>
            <w:tcW w:w="9060" w:type="dxa"/>
          </w:tcPr>
          <w:p w14:paraId="75FE024E" w14:textId="77777777" w:rsidR="000E4A57" w:rsidRDefault="000E4A57" w:rsidP="002C2207">
            <w:pPr>
              <w:spacing w:after="0" w:line="240" w:lineRule="auto"/>
              <w:rPr>
                <w:rFonts w:ascii="Arsenal" w:hAnsi="Arsenal"/>
              </w:rPr>
            </w:pPr>
          </w:p>
          <w:p w14:paraId="4F310201" w14:textId="40361630" w:rsidR="005F019F" w:rsidRPr="00F05B32" w:rsidRDefault="005F019F" w:rsidP="002C2207">
            <w:pPr>
              <w:spacing w:after="0" w:line="240" w:lineRule="auto"/>
              <w:rPr>
                <w:rFonts w:ascii="Arsenal" w:hAnsi="Arsenal"/>
              </w:rPr>
            </w:pPr>
          </w:p>
        </w:tc>
      </w:tr>
    </w:tbl>
    <w:p w14:paraId="5AF10D72" w14:textId="6E2D6FA5" w:rsidR="000E4A57" w:rsidRPr="00F05B32" w:rsidRDefault="000E4A57" w:rsidP="002C2207">
      <w:pPr>
        <w:spacing w:after="0" w:line="240" w:lineRule="auto"/>
        <w:rPr>
          <w:rFonts w:ascii="Arsenal" w:hAnsi="Arsenal"/>
        </w:rPr>
      </w:pPr>
    </w:p>
    <w:p w14:paraId="60210965" w14:textId="6E725CA7" w:rsidR="00F17F8A" w:rsidRPr="00F05B32" w:rsidRDefault="00F17F8A" w:rsidP="002C2207">
      <w:pPr>
        <w:spacing w:after="0" w:line="240" w:lineRule="auto"/>
        <w:rPr>
          <w:rFonts w:ascii="Arsenal" w:hAnsi="Arsenal"/>
        </w:rPr>
      </w:pPr>
    </w:p>
    <w:p w14:paraId="34596143" w14:textId="63F52513" w:rsidR="00F17F8A" w:rsidRPr="00F05B32" w:rsidRDefault="00F17F8A" w:rsidP="002C2207">
      <w:pPr>
        <w:spacing w:after="0" w:line="240" w:lineRule="auto"/>
        <w:rPr>
          <w:rFonts w:ascii="Arsenal" w:hAnsi="Arsenal"/>
        </w:rPr>
      </w:pPr>
    </w:p>
    <w:p w14:paraId="4E9C2CA8" w14:textId="586A124E" w:rsidR="00F17F8A" w:rsidRPr="00F05B32" w:rsidRDefault="00F17F8A" w:rsidP="002C2207">
      <w:pPr>
        <w:spacing w:after="0" w:line="240" w:lineRule="auto"/>
        <w:rPr>
          <w:rFonts w:ascii="Arsenal" w:hAnsi="Arsenal"/>
        </w:rPr>
      </w:pPr>
    </w:p>
    <w:p w14:paraId="784D1C0A" w14:textId="0605D995" w:rsidR="00F17F8A" w:rsidRPr="00F05B32" w:rsidRDefault="00F17F8A" w:rsidP="002C2207">
      <w:pPr>
        <w:spacing w:after="0" w:line="240" w:lineRule="auto"/>
        <w:jc w:val="right"/>
        <w:rPr>
          <w:rFonts w:ascii="Arsenal" w:hAnsi="Arsenal"/>
        </w:rPr>
      </w:pPr>
      <w:r w:rsidRPr="00F05B32">
        <w:rPr>
          <w:rFonts w:ascii="Arsenal" w:hAnsi="Arsenal"/>
        </w:rPr>
        <w:t>………………………………………………</w:t>
      </w:r>
    </w:p>
    <w:p w14:paraId="2978CDD8" w14:textId="412682D7" w:rsidR="00F17F8A" w:rsidRPr="00F05B32" w:rsidRDefault="00F17F8A" w:rsidP="002C2207">
      <w:pPr>
        <w:spacing w:after="0" w:line="240" w:lineRule="auto"/>
        <w:ind w:left="5664" w:firstLine="708"/>
        <w:jc w:val="center"/>
        <w:rPr>
          <w:rFonts w:ascii="Arsenal" w:hAnsi="Arsenal"/>
        </w:rPr>
      </w:pPr>
      <w:r w:rsidRPr="00F05B32">
        <w:rPr>
          <w:rFonts w:ascii="Arsenal" w:hAnsi="Arsenal"/>
        </w:rPr>
        <w:t xml:space="preserve">   (własnoręczny podpis)</w:t>
      </w:r>
    </w:p>
    <w:sectPr w:rsidR="00F17F8A" w:rsidRPr="00F05B32" w:rsidSect="00A32A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418" w:bottom="851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CCDE" w14:textId="77777777" w:rsidR="00C27123" w:rsidRDefault="00C27123">
      <w:r>
        <w:separator/>
      </w:r>
    </w:p>
  </w:endnote>
  <w:endnote w:type="continuationSeparator" w:id="0">
    <w:p w14:paraId="65C82707" w14:textId="77777777" w:rsidR="00C27123" w:rsidRDefault="00C2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senal"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243D" w14:textId="77777777" w:rsidR="00845144" w:rsidRPr="00CA07A6" w:rsidRDefault="009C3176" w:rsidP="00845144">
    <w:pPr>
      <w:pStyle w:val="Stopka"/>
      <w:jc w:val="center"/>
      <w:rPr>
        <w:rFonts w:ascii="Arsenal" w:hAnsi="Arsenal"/>
        <w:lang w:val="en-GB"/>
      </w:rPr>
    </w:pPr>
    <w:r w:rsidRPr="002E4074">
      <w:rPr>
        <w:rFonts w:ascii="Arsenal" w:hAnsi="Arsen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62D7FF" wp14:editId="3D05549D">
              <wp:simplePos x="0" y="0"/>
              <wp:positionH relativeFrom="column">
                <wp:posOffset>635</wp:posOffset>
              </wp:positionH>
              <wp:positionV relativeFrom="paragraph">
                <wp:posOffset>-53975</wp:posOffset>
              </wp:positionV>
              <wp:extent cx="5760085" cy="635"/>
              <wp:effectExtent l="0" t="0" r="31115" b="37465"/>
              <wp:wrapNone/>
              <wp:docPr id="16" name="Łącznik prosty ze strzałką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70D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6" o:spid="_x0000_s1026" type="#_x0000_t32" style="position:absolute;margin-left:.05pt;margin-top:-4.25pt;width:453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" strokecolor="#646464" strokeweight=".5pt">
              <v:shadow color="#7f7f7f" opacity=".5" offset="1pt"/>
            </v:shape>
          </w:pict>
        </mc:Fallback>
      </mc:AlternateContent>
    </w:r>
    <w:r w:rsidR="00845144" w:rsidRPr="00CA07A6">
      <w:rPr>
        <w:rFonts w:ascii="Arsenal" w:hAnsi="Arsenal"/>
        <w:lang w:val="en-GB"/>
      </w:rPr>
      <w:t>tel./fax: 12 412 06 68</w:t>
    </w:r>
    <w:r w:rsidR="006056EB" w:rsidRPr="00CA07A6">
      <w:rPr>
        <w:rFonts w:ascii="Arsenal" w:hAnsi="Arsenal"/>
        <w:lang w:val="en-GB"/>
      </w:rPr>
      <w:t xml:space="preserve">  •  tel. kom: 695 928 305, </w:t>
    </w:r>
    <w:r w:rsidR="00845144" w:rsidRPr="00CA07A6">
      <w:rPr>
        <w:rFonts w:ascii="Arsenal" w:hAnsi="Arsenal"/>
        <w:lang w:val="en-GB"/>
      </w:rPr>
      <w:t>605 061</w:t>
    </w:r>
    <w:r w:rsidR="006056EB" w:rsidRPr="00CA07A6">
      <w:rPr>
        <w:rFonts w:ascii="Arsenal" w:hAnsi="Arsenal"/>
        <w:lang w:val="en-GB"/>
      </w:rPr>
      <w:t> </w:t>
    </w:r>
    <w:r w:rsidR="00845144" w:rsidRPr="00CA07A6">
      <w:rPr>
        <w:rFonts w:ascii="Arsenal" w:hAnsi="Arsenal"/>
        <w:lang w:val="en-GB"/>
      </w:rPr>
      <w:t>844</w:t>
    </w:r>
    <w:r w:rsidR="006056EB" w:rsidRPr="00CA07A6">
      <w:rPr>
        <w:rFonts w:ascii="Arsenal" w:hAnsi="Arsenal"/>
        <w:lang w:val="en-GB"/>
      </w:rPr>
      <w:t xml:space="preserve">  •  biuro@kire.pl  •  </w:t>
    </w:r>
    <w:r w:rsidR="00845144" w:rsidRPr="00CA07A6">
      <w:rPr>
        <w:rFonts w:ascii="Arsenal" w:hAnsi="Arsenal"/>
        <w:lang w:val="en-GB"/>
      </w:rPr>
      <w:t>kire.pl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43E4" w14:textId="77777777" w:rsidR="00C27123" w:rsidRDefault="00C27123">
      <w:r>
        <w:separator/>
      </w:r>
    </w:p>
  </w:footnote>
  <w:footnote w:type="continuationSeparator" w:id="0">
    <w:p w14:paraId="5398E017" w14:textId="77777777" w:rsidR="00C27123" w:rsidRDefault="00C2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0040" w14:textId="77777777" w:rsidR="007C4788" w:rsidRDefault="00C27123">
    <w:pPr>
      <w:pStyle w:val="Nagwek"/>
    </w:pPr>
    <w:r>
      <w:rPr>
        <w:noProof/>
      </w:rPr>
      <w:pict w14:anchorId="00667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8" type="#_x0000_t75" style="position:absolute;margin-left:0;margin-top:0;width:599.75pt;height:844.1pt;z-index:-251660288;mso-position-horizontal:center;mso-position-horizontal-relative:margin;mso-position-vertical:center;mso-position-vertical-relative:margin" o:allowincell="f">
          <v:imagedata r:id="rId1" o:title="logo 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957C" w14:textId="77777777" w:rsidR="007C4788" w:rsidRDefault="002E4074">
    <w:pPr>
      <w:pStyle w:val="Nagwek"/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771C61B4" wp14:editId="16DD3CAB">
          <wp:simplePos x="0" y="0"/>
          <wp:positionH relativeFrom="margin">
            <wp:align>left</wp:align>
          </wp:positionH>
          <wp:positionV relativeFrom="page">
            <wp:posOffset>215900</wp:posOffset>
          </wp:positionV>
          <wp:extent cx="5760000" cy="64440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 1 linij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3176"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6D1ACD" wp14:editId="34AA0A88">
              <wp:simplePos x="0" y="0"/>
              <wp:positionH relativeFrom="column">
                <wp:posOffset>635</wp:posOffset>
              </wp:positionH>
              <wp:positionV relativeFrom="paragraph">
                <wp:posOffset>776605</wp:posOffset>
              </wp:positionV>
              <wp:extent cx="5760085" cy="635"/>
              <wp:effectExtent l="0" t="0" r="31115" b="37465"/>
              <wp:wrapNone/>
              <wp:docPr id="1" name="Łącznik prosty ze strzałką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464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AE1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6" o:spid="_x0000_s1026" type="#_x0000_t32" style="position:absolute;margin-left:.05pt;margin-top:61.15pt;width:453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" strokecolor="#646464" strokeweight=".5pt">
              <v:shadow color="#7f7f7f" opacity=".5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365F" w14:textId="77777777" w:rsidR="007C4788" w:rsidRDefault="00C27123">
    <w:pPr>
      <w:pStyle w:val="Nagwek"/>
    </w:pPr>
    <w:r>
      <w:rPr>
        <w:noProof/>
      </w:rPr>
      <w:pict w14:anchorId="108BD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7" type="#_x0000_t75" style="position:absolute;margin-left:0;margin-top:0;width:599.75pt;height:844.1pt;z-index:-251661312;mso-position-horizontal:center;mso-position-horizontal-relative:margin;mso-position-vertical:center;mso-position-vertical-relative:margin" o:allowincell="f">
          <v:imagedata r:id="rId1" o:title="logo 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5"/>
    <w:multiLevelType w:val="multilevel"/>
    <w:tmpl w:val="DDA0D71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2743EB1"/>
    <w:multiLevelType w:val="hybridMultilevel"/>
    <w:tmpl w:val="B6F68FF0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934334A"/>
    <w:multiLevelType w:val="hybridMultilevel"/>
    <w:tmpl w:val="C718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2487C"/>
    <w:multiLevelType w:val="hybridMultilevel"/>
    <w:tmpl w:val="E1BA1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0"/>
    <w:multiLevelType w:val="hybridMultilevel"/>
    <w:tmpl w:val="D4A09700"/>
    <w:lvl w:ilvl="0" w:tplc="0415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6" w15:restartNumberingAfterBreak="0">
    <w:nsid w:val="24AE71F3"/>
    <w:multiLevelType w:val="hybridMultilevel"/>
    <w:tmpl w:val="8E4CA3F4"/>
    <w:lvl w:ilvl="0" w:tplc="0415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7" w15:restartNumberingAfterBreak="0">
    <w:nsid w:val="29601319"/>
    <w:multiLevelType w:val="hybridMultilevel"/>
    <w:tmpl w:val="5704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38A"/>
    <w:multiLevelType w:val="hybridMultilevel"/>
    <w:tmpl w:val="44246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6632"/>
    <w:multiLevelType w:val="hybridMultilevel"/>
    <w:tmpl w:val="A926C8D2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33113EAE"/>
    <w:multiLevelType w:val="hybridMultilevel"/>
    <w:tmpl w:val="7B8E79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746F"/>
    <w:multiLevelType w:val="hybridMultilevel"/>
    <w:tmpl w:val="2766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001"/>
    <w:multiLevelType w:val="hybridMultilevel"/>
    <w:tmpl w:val="B69AC36A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D860DB2"/>
    <w:multiLevelType w:val="hybridMultilevel"/>
    <w:tmpl w:val="3C749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147C8"/>
    <w:multiLevelType w:val="hybridMultilevel"/>
    <w:tmpl w:val="7C4E4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94DAB"/>
    <w:multiLevelType w:val="hybridMultilevel"/>
    <w:tmpl w:val="B47CB014"/>
    <w:lvl w:ilvl="0" w:tplc="0415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6" w15:restartNumberingAfterBreak="0">
    <w:nsid w:val="4B041D79"/>
    <w:multiLevelType w:val="hybridMultilevel"/>
    <w:tmpl w:val="CD3CF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A3D60"/>
    <w:multiLevelType w:val="hybridMultilevel"/>
    <w:tmpl w:val="A2D2F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3F27"/>
    <w:multiLevelType w:val="hybridMultilevel"/>
    <w:tmpl w:val="0CD4A0BC"/>
    <w:lvl w:ilvl="0" w:tplc="0415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9" w15:restartNumberingAfterBreak="0">
    <w:nsid w:val="5593320C"/>
    <w:multiLevelType w:val="hybridMultilevel"/>
    <w:tmpl w:val="72AA5E7C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5B493A79"/>
    <w:multiLevelType w:val="hybridMultilevel"/>
    <w:tmpl w:val="EB3AA9A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 w15:restartNumberingAfterBreak="0">
    <w:nsid w:val="5E3449EB"/>
    <w:multiLevelType w:val="multilevel"/>
    <w:tmpl w:val="0772EB18"/>
    <w:lvl w:ilvl="0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</w:rPr>
    </w:lvl>
    <w:lvl w:ilvl="2">
      <w:start w:val="1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1.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2" w15:restartNumberingAfterBreak="0">
    <w:nsid w:val="6435129A"/>
    <w:multiLevelType w:val="hybridMultilevel"/>
    <w:tmpl w:val="9736611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4EE4AFF"/>
    <w:multiLevelType w:val="hybridMultilevel"/>
    <w:tmpl w:val="CBBC905E"/>
    <w:lvl w:ilvl="0" w:tplc="0415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4" w15:restartNumberingAfterBreak="0">
    <w:nsid w:val="65C324B3"/>
    <w:multiLevelType w:val="hybridMultilevel"/>
    <w:tmpl w:val="71B23FA2"/>
    <w:lvl w:ilvl="0" w:tplc="99BC414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4D3219"/>
    <w:multiLevelType w:val="hybridMultilevel"/>
    <w:tmpl w:val="5DAE701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97D1402"/>
    <w:multiLevelType w:val="hybridMultilevel"/>
    <w:tmpl w:val="7C869C7A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 w16cid:durableId="1024938227">
    <w:abstractNumId w:val="0"/>
  </w:num>
  <w:num w:numId="2" w16cid:durableId="2136098150">
    <w:abstractNumId w:val="21"/>
  </w:num>
  <w:num w:numId="3" w16cid:durableId="1644431342">
    <w:abstractNumId w:val="1"/>
  </w:num>
  <w:num w:numId="4" w16cid:durableId="2038501706">
    <w:abstractNumId w:val="16"/>
  </w:num>
  <w:num w:numId="5" w16cid:durableId="1371958453">
    <w:abstractNumId w:val="12"/>
  </w:num>
  <w:num w:numId="6" w16cid:durableId="115293068">
    <w:abstractNumId w:val="15"/>
  </w:num>
  <w:num w:numId="7" w16cid:durableId="1814324154">
    <w:abstractNumId w:val="7"/>
  </w:num>
  <w:num w:numId="8" w16cid:durableId="1572620614">
    <w:abstractNumId w:val="19"/>
  </w:num>
  <w:num w:numId="9" w16cid:durableId="1015687991">
    <w:abstractNumId w:val="18"/>
  </w:num>
  <w:num w:numId="10" w16cid:durableId="1352411501">
    <w:abstractNumId w:val="6"/>
  </w:num>
  <w:num w:numId="11" w16cid:durableId="720862618">
    <w:abstractNumId w:val="9"/>
  </w:num>
  <w:num w:numId="12" w16cid:durableId="1523473650">
    <w:abstractNumId w:val="17"/>
  </w:num>
  <w:num w:numId="13" w16cid:durableId="1568298177">
    <w:abstractNumId w:val="23"/>
  </w:num>
  <w:num w:numId="14" w16cid:durableId="727385573">
    <w:abstractNumId w:val="5"/>
  </w:num>
  <w:num w:numId="15" w16cid:durableId="868563403">
    <w:abstractNumId w:val="13"/>
  </w:num>
  <w:num w:numId="16" w16cid:durableId="576063555">
    <w:abstractNumId w:val="14"/>
  </w:num>
  <w:num w:numId="17" w16cid:durableId="1756239873">
    <w:abstractNumId w:val="11"/>
  </w:num>
  <w:num w:numId="18" w16cid:durableId="693381730">
    <w:abstractNumId w:val="20"/>
  </w:num>
  <w:num w:numId="19" w16cid:durableId="292448539">
    <w:abstractNumId w:val="26"/>
  </w:num>
  <w:num w:numId="20" w16cid:durableId="1573781508">
    <w:abstractNumId w:val="10"/>
  </w:num>
  <w:num w:numId="21" w16cid:durableId="1274480320">
    <w:abstractNumId w:val="8"/>
  </w:num>
  <w:num w:numId="22" w16cid:durableId="1519808529">
    <w:abstractNumId w:val="3"/>
  </w:num>
  <w:num w:numId="23" w16cid:durableId="2001539893">
    <w:abstractNumId w:val="2"/>
  </w:num>
  <w:num w:numId="24" w16cid:durableId="1578125067">
    <w:abstractNumId w:val="25"/>
  </w:num>
  <w:num w:numId="25" w16cid:durableId="1224095963">
    <w:abstractNumId w:val="4"/>
  </w:num>
  <w:num w:numId="26" w16cid:durableId="1755473125">
    <w:abstractNumId w:val="22"/>
  </w:num>
  <w:num w:numId="27" w16cid:durableId="5241757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32"/>
    <w:rsid w:val="00012507"/>
    <w:rsid w:val="00035384"/>
    <w:rsid w:val="000920DC"/>
    <w:rsid w:val="000C34A9"/>
    <w:rsid w:val="000E4A57"/>
    <w:rsid w:val="00125632"/>
    <w:rsid w:val="001302C3"/>
    <w:rsid w:val="00194A6D"/>
    <w:rsid w:val="001B5A88"/>
    <w:rsid w:val="00212B0A"/>
    <w:rsid w:val="00213402"/>
    <w:rsid w:val="00214344"/>
    <w:rsid w:val="002513EE"/>
    <w:rsid w:val="00292FB4"/>
    <w:rsid w:val="002B44B9"/>
    <w:rsid w:val="002C2207"/>
    <w:rsid w:val="002E4074"/>
    <w:rsid w:val="003013F2"/>
    <w:rsid w:val="0033510D"/>
    <w:rsid w:val="0035673C"/>
    <w:rsid w:val="00361EDB"/>
    <w:rsid w:val="003742ED"/>
    <w:rsid w:val="003A0C7A"/>
    <w:rsid w:val="003A549A"/>
    <w:rsid w:val="003D5259"/>
    <w:rsid w:val="004376D5"/>
    <w:rsid w:val="0045792D"/>
    <w:rsid w:val="00476CC5"/>
    <w:rsid w:val="004C2D90"/>
    <w:rsid w:val="004E59F2"/>
    <w:rsid w:val="00507A6A"/>
    <w:rsid w:val="00520133"/>
    <w:rsid w:val="0053464C"/>
    <w:rsid w:val="005A0943"/>
    <w:rsid w:val="005B3E34"/>
    <w:rsid w:val="005F019F"/>
    <w:rsid w:val="006056EB"/>
    <w:rsid w:val="00612263"/>
    <w:rsid w:val="0063723C"/>
    <w:rsid w:val="00691451"/>
    <w:rsid w:val="006A67A7"/>
    <w:rsid w:val="006E6FC3"/>
    <w:rsid w:val="00704BF6"/>
    <w:rsid w:val="007C3EFA"/>
    <w:rsid w:val="007C4788"/>
    <w:rsid w:val="00825C7A"/>
    <w:rsid w:val="00845144"/>
    <w:rsid w:val="00885911"/>
    <w:rsid w:val="008C0CAE"/>
    <w:rsid w:val="008D40BC"/>
    <w:rsid w:val="008D6FB6"/>
    <w:rsid w:val="008E1BA4"/>
    <w:rsid w:val="00914457"/>
    <w:rsid w:val="00917E75"/>
    <w:rsid w:val="00937C6C"/>
    <w:rsid w:val="009B10DB"/>
    <w:rsid w:val="009C3176"/>
    <w:rsid w:val="009D2A6E"/>
    <w:rsid w:val="009E4E87"/>
    <w:rsid w:val="00A107A2"/>
    <w:rsid w:val="00A15484"/>
    <w:rsid w:val="00A21A23"/>
    <w:rsid w:val="00A2344A"/>
    <w:rsid w:val="00A32AA3"/>
    <w:rsid w:val="00A76C38"/>
    <w:rsid w:val="00AA45DC"/>
    <w:rsid w:val="00AB769F"/>
    <w:rsid w:val="00AD7F2F"/>
    <w:rsid w:val="00B20E89"/>
    <w:rsid w:val="00B6274A"/>
    <w:rsid w:val="00B843BF"/>
    <w:rsid w:val="00B937F6"/>
    <w:rsid w:val="00BF5CD9"/>
    <w:rsid w:val="00C1419E"/>
    <w:rsid w:val="00C27123"/>
    <w:rsid w:val="00C3169E"/>
    <w:rsid w:val="00C34870"/>
    <w:rsid w:val="00C46B43"/>
    <w:rsid w:val="00CA07A6"/>
    <w:rsid w:val="00CB505A"/>
    <w:rsid w:val="00D15F7B"/>
    <w:rsid w:val="00D24B91"/>
    <w:rsid w:val="00D33D20"/>
    <w:rsid w:val="00D46B4E"/>
    <w:rsid w:val="00D62C4F"/>
    <w:rsid w:val="00D934DE"/>
    <w:rsid w:val="00D938EC"/>
    <w:rsid w:val="00D96AC1"/>
    <w:rsid w:val="00DD65D1"/>
    <w:rsid w:val="00DE5681"/>
    <w:rsid w:val="00DF6028"/>
    <w:rsid w:val="00E23A56"/>
    <w:rsid w:val="00E37CF8"/>
    <w:rsid w:val="00E464AF"/>
    <w:rsid w:val="00E50AC0"/>
    <w:rsid w:val="00E52B4C"/>
    <w:rsid w:val="00E61DE1"/>
    <w:rsid w:val="00E75FB9"/>
    <w:rsid w:val="00E7730C"/>
    <w:rsid w:val="00E93D70"/>
    <w:rsid w:val="00E94919"/>
    <w:rsid w:val="00EA3983"/>
    <w:rsid w:val="00F05B32"/>
    <w:rsid w:val="00F17F8A"/>
    <w:rsid w:val="00F851F1"/>
    <w:rsid w:val="00F8799C"/>
    <w:rsid w:val="00F90B31"/>
    <w:rsid w:val="00FC472F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4644E"/>
  <w15:chartTrackingRefBased/>
  <w15:docId w15:val="{EE00FB1C-0B05-499F-9821-BDA44B8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E4A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14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1451"/>
    <w:pPr>
      <w:tabs>
        <w:tab w:val="center" w:pos="4536"/>
        <w:tab w:val="right" w:pos="9072"/>
      </w:tabs>
    </w:pPr>
  </w:style>
  <w:style w:type="character" w:styleId="Hipercze">
    <w:name w:val="Hyperlink"/>
    <w:rsid w:val="00845144"/>
    <w:rPr>
      <w:color w:val="0563C1"/>
      <w:u w:val="single"/>
    </w:rPr>
  </w:style>
  <w:style w:type="paragraph" w:customStyle="1" w:styleId="Default">
    <w:name w:val="Default"/>
    <w:rsid w:val="00507A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6E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8D6F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D6F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E4A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omek\WZORY\Papier%20firmowy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C631-E6B0-495B-9A66-D77E7A36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kolor.dotx</Template>
  <TotalTime>0</TotalTime>
  <Pages>4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TomaszC</dc:creator>
  <cp:keywords/>
  <cp:lastModifiedBy>Mariusz Lewandowski</cp:lastModifiedBy>
  <cp:revision>2</cp:revision>
  <cp:lastPrinted>2018-03-05T11:48:00Z</cp:lastPrinted>
  <dcterms:created xsi:type="dcterms:W3CDTF">2022-07-08T12:32:00Z</dcterms:created>
  <dcterms:modified xsi:type="dcterms:W3CDTF">2022-07-08T12:32:00Z</dcterms:modified>
</cp:coreProperties>
</file>